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textAlignment w:val="top"/>
        <w:rPr>
          <w:b/>
          <w:szCs w:val="21"/>
        </w:rPr>
      </w:pPr>
      <w:r>
        <w:rPr>
          <w:rFonts w:hint="eastAsia"/>
          <w:b/>
          <w:szCs w:val="21"/>
        </w:rPr>
        <w:t>附件</w:t>
      </w:r>
      <w:r>
        <w:rPr>
          <w:b/>
          <w:szCs w:val="21"/>
        </w:rPr>
        <w:t>2</w:t>
      </w:r>
    </w:p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pacing w:line="360" w:lineRule="auto"/>
        <w:ind w:firstLine="422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王乐乐</w:t>
      </w:r>
      <w:r>
        <w:rPr>
          <w:rFonts w:hint="eastAsia" w:ascii="宋体" w:hAnsi="宋体" w:cs="宋体"/>
          <w:kern w:val="0"/>
          <w:szCs w:val="21"/>
        </w:rPr>
        <w:t>：女，20岁，汉族，中共党员，信管12001班，四川成都人，高中毕业于四川省成都市淮口中学校。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出于对所学专业的热爱，她始终刻苦学习、不断努力，在各方面取得优异成绩。曾担任班级班长兼任团支书、长江大学安全文明教育委员会安全教育部副部长、长江大学MagicForce魔术社副会长兼团支书；积极参加志愿服务，多次参加疫苗接种、开学迎新、核酸检测等各种志愿活动，在2022年开学防疫工作中被评为优秀志愿者；通过计算机二级考试、全国大学生英语四级和六级考试；曾获全国大学生数学建模竞赛湖北赛区二等奖、第十八届“新道数字人才杯”全国大学生数智化企业经营沙盘大赛湖北省二等奖、长江大学第八届“互联网+”大学生创新创业大赛一等奖；曾获评 “长江大学优秀共青团员”1次、 “长江大学优秀学生干部”1次、“长江大学安委会优秀学生干部”1次、学院“优秀学生干部”1次、学院“三好学生”1次；曾获国家励志奖学金2次；现已考取重庆邮电大学硕士研究生。</w:t>
      </w:r>
    </w:p>
    <w:p>
      <w:pPr>
        <w:shd w:val="clear" w:color="auto" w:fill="FFFFFF"/>
        <w:spacing w:line="440" w:lineRule="atLeast"/>
        <w:ind w:firstLine="422" w:firstLineChars="200"/>
        <w:textAlignment w:val="top"/>
        <w:rPr>
          <w:rFonts w:hint="eastAsia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毕业感言</w:t>
      </w:r>
      <w:r>
        <w:rPr>
          <w:rFonts w:hint="eastAsia" w:ascii="宋体" w:hAnsi="宋体" w:cs="宋体"/>
          <w:kern w:val="0"/>
          <w:szCs w:val="21"/>
        </w:rPr>
        <w:t>：往前走，往前看，哪怕对未来一片迷茫，哪怕只是凭着惯性，继续往前走，总有一天会在自己漫长的脚印中找到方向。不管当下有多焦虑，都不要停下前行的脚步。勇敢地去尝试，勇敢地做自己，但最重要的前提一定是让自己开心。</w:t>
      </w:r>
    </w:p>
    <w:p>
      <w:pPr>
        <w:shd w:val="clear" w:color="auto" w:fill="FFFFFF"/>
        <w:spacing w:line="440" w:lineRule="atLeast"/>
        <w:textAlignment w:val="top"/>
        <w:rPr>
          <w:rFonts w:hint="eastAsia"/>
          <w:b/>
          <w:szCs w:val="21"/>
        </w:rPr>
        <w:sectPr>
          <w:footerReference r:id="rId4" w:type="first"/>
          <w:footerReference r:id="rId3" w:type="default"/>
          <w:pgSz w:w="11906" w:h="16838"/>
          <w:pgMar w:top="1418" w:right="1418" w:bottom="1418" w:left="1418" w:header="851" w:footer="992" w:gutter="0"/>
          <w:pgNumType w:start="1"/>
          <w:cols w:space="720" w:num="1"/>
          <w:titlePg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YmNiZjk3MjdkZWE4NDNmN2Y4NWVjNTQ5YTEwYWYifQ=="/>
  </w:docVars>
  <w:rsids>
    <w:rsidRoot w:val="00000000"/>
    <w:rsid w:val="2098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2024-04-26T05:31:41Z</dcterms:created>
  <dc:creator>10458</dc:creator>
  <cp:lastModifiedBy>禧</cp:lastModifiedBy>
  <dcterms:modified xsi:type="dcterms:W3CDTF">2024-04-26T05:31:55Z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C884D6A8138244759A97131295EC1834_12</vt:lpwstr>
  </property>
</Properties>
</file>